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32" w:rsidRPr="002B0932" w:rsidRDefault="002B0932" w:rsidP="002B0932">
      <w:pPr>
        <w:pStyle w:val="1"/>
        <w:jc w:val="center"/>
        <w:rPr>
          <w:sz w:val="32"/>
          <w:szCs w:val="32"/>
        </w:rPr>
      </w:pPr>
      <w:proofErr w:type="spellStart"/>
      <w:r w:rsidRPr="002B0932">
        <w:rPr>
          <w:sz w:val="32"/>
          <w:szCs w:val="32"/>
        </w:rPr>
        <w:t>Автоплатеж</w:t>
      </w:r>
      <w:proofErr w:type="spellEnd"/>
      <w:r w:rsidRPr="002B0932">
        <w:rPr>
          <w:sz w:val="32"/>
          <w:szCs w:val="32"/>
        </w:rPr>
        <w:t xml:space="preserve"> поможет </w:t>
      </w:r>
      <w:proofErr w:type="spellStart"/>
      <w:r w:rsidRPr="002B0932">
        <w:rPr>
          <w:sz w:val="32"/>
          <w:szCs w:val="32"/>
        </w:rPr>
        <w:t>самозанятым</w:t>
      </w:r>
      <w:proofErr w:type="spellEnd"/>
      <w:r w:rsidRPr="002B0932">
        <w:rPr>
          <w:sz w:val="32"/>
          <w:szCs w:val="32"/>
        </w:rPr>
        <w:t xml:space="preserve"> своевременно оплачивать налоги</w:t>
      </w:r>
    </w:p>
    <w:p w:rsidR="002B0932" w:rsidRPr="002B0932" w:rsidRDefault="002B0932" w:rsidP="002B09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32">
        <w:rPr>
          <w:rFonts w:ascii="Times New Roman" w:hAnsi="Times New Roman" w:cs="Times New Roman"/>
          <w:sz w:val="28"/>
          <w:szCs w:val="28"/>
        </w:rPr>
        <w:t xml:space="preserve">Сэкономить время, обеспечить своевременную оплату налога и избежать начисления пени за неоплату или задержку платежа поможет функция </w:t>
      </w:r>
      <w:proofErr w:type="spellStart"/>
      <w:r w:rsidRPr="002B0932">
        <w:rPr>
          <w:rFonts w:ascii="Times New Roman" w:hAnsi="Times New Roman" w:cs="Times New Roman"/>
          <w:sz w:val="28"/>
          <w:szCs w:val="28"/>
        </w:rPr>
        <w:t>автоплатежа</w:t>
      </w:r>
      <w:proofErr w:type="spellEnd"/>
      <w:r w:rsidRPr="002B093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B093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2B09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932" w:rsidRPr="002B0932" w:rsidRDefault="002B0932" w:rsidP="002B09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32">
        <w:rPr>
          <w:rFonts w:ascii="Times New Roman" w:hAnsi="Times New Roman" w:cs="Times New Roman"/>
          <w:sz w:val="28"/>
          <w:szCs w:val="28"/>
        </w:rPr>
        <w:t xml:space="preserve">Для подключения </w:t>
      </w:r>
      <w:proofErr w:type="spellStart"/>
      <w:r w:rsidRPr="002B0932">
        <w:rPr>
          <w:rFonts w:ascii="Times New Roman" w:hAnsi="Times New Roman" w:cs="Times New Roman"/>
          <w:sz w:val="28"/>
          <w:szCs w:val="28"/>
        </w:rPr>
        <w:t>автоплатежа</w:t>
      </w:r>
      <w:proofErr w:type="spellEnd"/>
      <w:r w:rsidRPr="002B0932">
        <w:rPr>
          <w:rFonts w:ascii="Times New Roman" w:hAnsi="Times New Roman" w:cs="Times New Roman"/>
          <w:sz w:val="28"/>
          <w:szCs w:val="28"/>
        </w:rPr>
        <w:t xml:space="preserve"> в </w:t>
      </w:r>
      <w:hyperlink r:id="rId4" w:tgtFrame="_blank" w:history="1">
        <w:r w:rsidRPr="002B09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мобильном приложении</w:t>
        </w:r>
      </w:hyperlink>
      <w:r w:rsidRPr="002B093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" w:tgtFrame="_blank" w:history="1">
        <w:r w:rsidRPr="002B09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веб-кабинете «Мой налог»</w:t>
        </w:r>
      </w:hyperlink>
      <w:r w:rsidRPr="002B0932">
        <w:rPr>
          <w:rFonts w:ascii="Times New Roman" w:hAnsi="Times New Roman" w:cs="Times New Roman"/>
          <w:sz w:val="28"/>
          <w:szCs w:val="28"/>
        </w:rPr>
        <w:t xml:space="preserve"> необходимо перейти в раздел «Прочее» и во вкладке «Платежи» указать банковскую карту, с которой будет осуществляться списание денежных средств.</w:t>
      </w:r>
    </w:p>
    <w:p w:rsidR="002B0932" w:rsidRPr="002B0932" w:rsidRDefault="002B0932" w:rsidP="002B09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32">
        <w:rPr>
          <w:rFonts w:ascii="Times New Roman" w:hAnsi="Times New Roman" w:cs="Times New Roman"/>
          <w:sz w:val="28"/>
          <w:szCs w:val="28"/>
        </w:rPr>
        <w:t>При наступлении срока уплаты налога система автоматически будет списывать необходимую сумму с привязанной карты и переводить ее на единый налоговый счет.</w:t>
      </w:r>
    </w:p>
    <w:p w:rsidR="002B0932" w:rsidRPr="002B0932" w:rsidRDefault="002B0932" w:rsidP="002B09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32">
        <w:rPr>
          <w:rFonts w:ascii="Times New Roman" w:hAnsi="Times New Roman" w:cs="Times New Roman"/>
          <w:sz w:val="28"/>
          <w:szCs w:val="28"/>
        </w:rPr>
        <w:t xml:space="preserve">Налог на профессиональный доход </w:t>
      </w:r>
      <w:proofErr w:type="spellStart"/>
      <w:r w:rsidRPr="002B0932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2B0932">
        <w:rPr>
          <w:rFonts w:ascii="Times New Roman" w:hAnsi="Times New Roman" w:cs="Times New Roman"/>
          <w:sz w:val="28"/>
          <w:szCs w:val="28"/>
        </w:rPr>
        <w:t xml:space="preserve"> гражданами уплачивается ежемесячно не позднее 28 числа месяца, следующего за истекшим налоговым периодом (месяцем).</w:t>
      </w:r>
    </w:p>
    <w:p w:rsidR="002B0932" w:rsidRPr="002B0932" w:rsidRDefault="002B0932" w:rsidP="002B09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32">
        <w:rPr>
          <w:rFonts w:ascii="Times New Roman" w:hAnsi="Times New Roman" w:cs="Times New Roman"/>
          <w:sz w:val="28"/>
          <w:szCs w:val="28"/>
        </w:rPr>
        <w:t xml:space="preserve">В период с 9-го по 12-е число месяца, следующего за истекшим налоговым периодом, налоговым органом автоматически формируется уведомление о начисленном налоге и направляется в </w:t>
      </w:r>
      <w:hyperlink r:id="rId6" w:history="1">
        <w:r w:rsidRPr="002B09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мобильное приложение</w:t>
        </w:r>
      </w:hyperlink>
      <w:r w:rsidRPr="002B0932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7" w:tgtFrame="_blank" w:history="1">
        <w:r w:rsidRPr="002B09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веб-кабинет «Мой налог»</w:t>
        </w:r>
      </w:hyperlink>
      <w:r w:rsidRPr="002B0932">
        <w:rPr>
          <w:rFonts w:ascii="Times New Roman" w:hAnsi="Times New Roman" w:cs="Times New Roman"/>
          <w:sz w:val="28"/>
          <w:szCs w:val="28"/>
        </w:rPr>
        <w:t>.</w:t>
      </w:r>
    </w:p>
    <w:p w:rsidR="002B0932" w:rsidRPr="002B0932" w:rsidRDefault="002B0932" w:rsidP="002B09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32"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spellStart"/>
      <w:r w:rsidRPr="002B0932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2B0932">
        <w:rPr>
          <w:rFonts w:ascii="Times New Roman" w:hAnsi="Times New Roman" w:cs="Times New Roman"/>
          <w:sz w:val="28"/>
          <w:szCs w:val="28"/>
        </w:rPr>
        <w:t xml:space="preserve"> просто: удобная регистрация через приложение без личного посещения налогового органа, отсутствие налоговой отчетности и необходимости открывать отдельный счет, оперативная фиксация продажи и выдача чека покупателю осуществляется в том же приложении.</w:t>
      </w:r>
    </w:p>
    <w:p w:rsidR="002B0932" w:rsidRPr="002B0932" w:rsidRDefault="002B0932" w:rsidP="002B09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932">
        <w:rPr>
          <w:rFonts w:ascii="Times New Roman" w:hAnsi="Times New Roman" w:cs="Times New Roman"/>
          <w:sz w:val="28"/>
          <w:szCs w:val="28"/>
        </w:rPr>
        <w:t xml:space="preserve">Более подробная информация об иных способах уплаты налога на профессиональный доход и особенностях применения специального налогового режима размещена на сайте ФНС России в разделе </w:t>
      </w:r>
      <w:hyperlink r:id="rId8" w:anchor="start" w:tgtFrame="_blank" w:history="1">
        <w:r w:rsidRPr="002B09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«Как стать плательщиком налога для </w:t>
        </w:r>
        <w:proofErr w:type="spellStart"/>
        <w:r w:rsidRPr="002B09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самозанятых</w:t>
        </w:r>
        <w:proofErr w:type="spellEnd"/>
        <w:r w:rsidRPr="002B09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граждан».</w:t>
        </w:r>
      </w:hyperlink>
    </w:p>
    <w:p w:rsidR="005C0B63" w:rsidRDefault="002B0932">
      <w:bookmarkStart w:id="0" w:name="_GoBack"/>
      <w:bookmarkEnd w:id="0"/>
    </w:p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2B0932"/>
    <w:rsid w:val="00682EE7"/>
    <w:rsid w:val="00B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EA284D-9F6C-4265-B611-E953F7FF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32"/>
  </w:style>
  <w:style w:type="paragraph" w:styleId="1">
    <w:name w:val="heading 1"/>
    <w:basedOn w:val="a"/>
    <w:link w:val="10"/>
    <w:uiPriority w:val="9"/>
    <w:qFormat/>
    <w:rsid w:val="002B0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9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0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knpd.nalog.ru/auth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pd.nalog.ru/app/" TargetMode="External"/><Relationship Id="rId5" Type="http://schemas.openxmlformats.org/officeDocument/2006/relationships/hyperlink" Target="https://lknpd.nalog.ru/auth/logi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pd.nalog.ru/app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Company>УФНС России по Свердловской области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2024-08-15T06:57:00Z</dcterms:created>
  <dcterms:modified xsi:type="dcterms:W3CDTF">2024-08-15T06:59:00Z</dcterms:modified>
</cp:coreProperties>
</file>